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FFE1F7"/>
    <w:p w14:paraId="695C102A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7DA57FAF">
      <w:pPr>
        <w:spacing w:line="540" w:lineRule="exact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501DFAAF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5A374A9F">
      <w:pPr>
        <w:spacing w:line="540" w:lineRule="exact"/>
        <w:jc w:val="center"/>
        <w:rPr>
          <w:rFonts w:hint="default" w:ascii="Times New Roman" w:hAnsi="Times New Roman" w:eastAsia="方正小标宋_GBK" w:cs="Times New Roman"/>
          <w:kern w:val="0"/>
          <w:sz w:val="48"/>
          <w:szCs w:val="48"/>
        </w:rPr>
      </w:pPr>
      <w:r>
        <w:rPr>
          <w:rFonts w:hint="default" w:ascii="Times New Roman" w:hAnsi="Times New Roman" w:eastAsia="方正小标宋_GBK" w:cs="Times New Roman"/>
          <w:kern w:val="0"/>
          <w:sz w:val="48"/>
          <w:szCs w:val="48"/>
          <w:lang w:val="en-US" w:eastAsia="zh-CN"/>
        </w:rPr>
        <w:t>社区经费（80%）</w:t>
      </w:r>
      <w:r>
        <w:rPr>
          <w:rFonts w:hint="default" w:ascii="Times New Roman" w:hAnsi="Times New Roman" w:eastAsia="方正小标宋_GBK" w:cs="Times New Roman"/>
          <w:kern w:val="0"/>
          <w:sz w:val="48"/>
          <w:szCs w:val="48"/>
        </w:rPr>
        <w:t>项目支出绩效评价报告</w:t>
      </w:r>
    </w:p>
    <w:p w14:paraId="585A3768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1E43A6AE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6"/>
          <w:szCs w:val="36"/>
        </w:rPr>
      </w:pP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（202</w:t>
      </w:r>
      <w:r>
        <w:rPr>
          <w:rFonts w:hint="default" w:ascii="Times New Roman" w:hAnsi="Times New Roman" w:eastAsia="仿宋_GB2312" w:cs="Times New Roman"/>
          <w:kern w:val="0"/>
          <w:sz w:val="36"/>
          <w:szCs w:val="36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年度）</w:t>
      </w:r>
    </w:p>
    <w:p w14:paraId="33E89E3C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5C7DA7CF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0039C751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12F760B6">
      <w:pPr>
        <w:pStyle w:val="2"/>
        <w:rPr>
          <w:rFonts w:hint="default" w:ascii="Times New Roman" w:hAnsi="Times New Roman" w:cs="Times New Roman"/>
        </w:rPr>
      </w:pPr>
    </w:p>
    <w:p w14:paraId="6D705EF3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1A0EFCAD">
      <w:pPr>
        <w:spacing w:line="540" w:lineRule="exact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5C6233A5">
      <w:pPr>
        <w:pStyle w:val="2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68AF4BD6">
      <w:pPr>
        <w:rPr>
          <w:rFonts w:hint="default" w:ascii="Times New Roman" w:hAnsi="Times New Roman" w:cs="Times New Roman"/>
        </w:rPr>
      </w:pPr>
    </w:p>
    <w:p w14:paraId="46100A1E">
      <w:pPr>
        <w:rPr>
          <w:rFonts w:hint="default" w:ascii="Times New Roman" w:hAnsi="Times New Roman" w:cs="Times New Roman"/>
        </w:rPr>
      </w:pPr>
    </w:p>
    <w:p w14:paraId="0B4A68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both"/>
        <w:textAlignment w:val="auto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项目名称：社区经费（80%）</w:t>
      </w:r>
    </w:p>
    <w:p w14:paraId="08CDCC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both"/>
        <w:textAlignment w:val="auto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实施单位（公章）：华光街街道办事处</w:t>
      </w:r>
    </w:p>
    <w:p w14:paraId="1588BF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both"/>
        <w:textAlignment w:val="auto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项目负责人（签章）：彭建利</w:t>
      </w:r>
    </w:p>
    <w:p w14:paraId="5C9549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both"/>
        <w:textAlignment w:val="auto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填报时间：2025年4月20日</w:t>
      </w:r>
    </w:p>
    <w:p w14:paraId="02798CA5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7BAEC2CA">
      <w:pPr>
        <w:spacing w:line="540" w:lineRule="exact"/>
        <w:rPr>
          <w:rStyle w:val="14"/>
          <w:rFonts w:hint="default" w:ascii="Times New Roman" w:hAnsi="Times New Roman" w:eastAsia="黑体" w:cs="Times New Roman"/>
          <w:b w:val="0"/>
          <w:spacing w:val="-4"/>
          <w:sz w:val="32"/>
          <w:szCs w:val="32"/>
        </w:rPr>
        <w:sectPr>
          <w:pgSz w:w="11906" w:h="16838"/>
          <w:pgMar w:top="1440" w:right="1558" w:bottom="1440" w:left="1800" w:header="851" w:footer="992" w:gutter="0"/>
          <w:cols w:space="425" w:num="1"/>
          <w:docGrid w:type="lines" w:linePitch="312" w:charSpace="0"/>
        </w:sectPr>
      </w:pPr>
    </w:p>
    <w:p w14:paraId="424A2B6E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一、基本情况</w:t>
      </w:r>
    </w:p>
    <w:p w14:paraId="7B9CDC7D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（一）项目概况</w:t>
      </w:r>
    </w:p>
    <w:p w14:paraId="7AC98F0E">
      <w:pPr>
        <w:pStyle w:val="19"/>
        <w:spacing w:line="560" w:lineRule="exact"/>
        <w:ind w:firstLine="64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项目背景</w:t>
      </w:r>
    </w:p>
    <w:p w14:paraId="38DDDDCE">
      <w:pPr>
        <w:pStyle w:val="19"/>
        <w:spacing w:line="560" w:lineRule="exact"/>
        <w:ind w:firstLine="64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社区工作经费是由市、区两级财政按比例核拨给每个社区的专项工作经费，街道办事处(管委会)负责日常管理。华光街街道办事处共有9个社区，分别为：斜井东社区、斜井南社区、和谐园社区、苇湖庄西社区、芙蓉社区、运成社区、昆仑东街社区、昆仑东街北社区、美丰社区。为了维持社区的正常运转，提高社区工作的质量和效益，社区经费项目应运而生，旨在为社区发展注入资金活力，提升社区服务水平，增强居民的幸福感与归属感。根据市委组织部党建工作清单的要求，社区工作经费主要用于：服务群众专项工作、党建工作及社区基本运转。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项目主要内容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及实施情况</w:t>
      </w:r>
    </w:p>
    <w:p w14:paraId="1628C4A9">
      <w:pPr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项目主要内容：按照上级文件要求，社区工作经费主要用于：社区“两委”班子日常工作的开支，主要包括办公用品、设备维修、水电暖气、车辆燃料和维护、办公用房修缮等费用；开展服务居民、环境整治工作各项费用；经选举产生无任何经济收入的社区“两委”成员 生活补贴；因工作需要，驻区单位委派人员和有经济收入的其他人员，经选举担任社区“两委”成员的岗位补贴；社区工作人员学习培训、外出考察费用；其他与社区工作有关的支出。</w:t>
      </w:r>
    </w:p>
    <w:p w14:paraId="529EDF2A">
      <w:pPr>
        <w:spacing w:line="56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项目实施情况：项目目前已经完成实际设立的目标，项目在实施过程中严格按照目标设立的各阶段任务进行开展工作，在前期立项过程中严格把质量关，建立安全防护机制，保证项目实施各阶段安全顺利进行。</w:t>
      </w:r>
    </w:p>
    <w:p w14:paraId="6A2566CE">
      <w:pPr>
        <w:pStyle w:val="19"/>
        <w:spacing w:line="560" w:lineRule="exact"/>
        <w:ind w:firstLine="64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资金投入和使用情况</w:t>
      </w:r>
    </w:p>
    <w:p w14:paraId="41DF019B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（1）资金投入情况</w:t>
      </w:r>
    </w:p>
    <w:p w14:paraId="301F6EE8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根据2024年水磨沟区第十七届人民代表大会第四次会议审议通过2024年预算以及《关于下达20254年水磨沟区部门预算的通知》（水财发</w:t>
      </w:r>
      <w:r>
        <w:rPr>
          <w:rFonts w:hint="eastAsia" w:ascii="宋体" w:hAnsi="宋体" w:eastAsia="宋体" w:cs="宋体"/>
          <w:kern w:val="2"/>
          <w:sz w:val="32"/>
          <w:szCs w:val="32"/>
          <w:highlight w:val="none"/>
          <w:lang w:val="en-US" w:eastAsia="zh-CN" w:bidi="ar-SA"/>
        </w:rPr>
        <w:t>〔</w:t>
      </w:r>
      <w:r>
        <w:rPr>
          <w:rFonts w:hint="eastAsia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2024</w:t>
      </w:r>
      <w:r>
        <w:rPr>
          <w:rFonts w:hint="eastAsia" w:ascii="宋体" w:hAnsi="宋体" w:eastAsia="宋体" w:cs="宋体"/>
          <w:kern w:val="2"/>
          <w:sz w:val="32"/>
          <w:szCs w:val="32"/>
          <w:highlight w:val="none"/>
          <w:lang w:val="en-US" w:eastAsia="zh-CN" w:bidi="ar-SA"/>
        </w:rPr>
        <w:t>〕</w:t>
      </w:r>
      <w:r>
        <w:rPr>
          <w:rFonts w:hint="eastAsia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20号）文件精神，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该项目项目系2024年本级</w:t>
      </w:r>
      <w:r>
        <w:rPr>
          <w:rFonts w:hint="eastAsia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资金，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年初预算数376万元，全年预算数114.21万元，实际总投入376万元，该项目资金落实到位114.21万元，资金来源为财政拨款。</w:t>
      </w:r>
    </w:p>
    <w:p w14:paraId="3A1A2F6C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（2）资金使用情况</w:t>
      </w:r>
    </w:p>
    <w:p w14:paraId="535BC979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该项目年初预算数376万元，全年预算数114.21万元,全年执行数114.21万元，预算执行率为</w:t>
      </w:r>
      <w:r>
        <w:rPr>
          <w:rFonts w:hint="eastAsia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30.38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%，主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要用于：维持9个社区的日常运转，资金具体使用集中在三个方面：一是水、电、暖等社区日常公用经费支出，</w:t>
      </w:r>
      <w:r>
        <w:rPr>
          <w:rFonts w:hint="eastAsia" w:eastAsia="方正仿宋_GBK" w:cs="Times New Roman"/>
          <w:kern w:val="2"/>
          <w:sz w:val="32"/>
          <w:szCs w:val="32"/>
          <w:lang w:val="en-US" w:eastAsia="zh-CN" w:bidi="ar-SA"/>
        </w:rPr>
        <w:t>资金投入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73.15万元</w:t>
      </w:r>
      <w:r>
        <w:rPr>
          <w:rFonts w:hint="eastAsia" w:eastAsia="方正仿宋_GBK" w:cs="Times New Roman"/>
          <w:kern w:val="2"/>
          <w:sz w:val="32"/>
          <w:szCs w:val="32"/>
          <w:lang w:val="en-US" w:eastAsia="zh-CN" w:bidi="ar-SA"/>
        </w:rPr>
        <w:t>，执行**万元，预算执行率**%；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二是全年社区办公用品、办公设备支出，</w:t>
      </w:r>
      <w:r>
        <w:rPr>
          <w:rFonts w:hint="eastAsia" w:eastAsia="方正仿宋_GBK" w:cs="Times New Roman"/>
          <w:kern w:val="2"/>
          <w:sz w:val="32"/>
          <w:szCs w:val="32"/>
          <w:lang w:val="en-US" w:eastAsia="zh-CN" w:bidi="ar-SA"/>
        </w:rPr>
        <w:t>资金投入168.74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万元</w:t>
      </w:r>
      <w:r>
        <w:rPr>
          <w:rFonts w:hint="eastAsia" w:eastAsia="方正仿宋_GBK" w:cs="Times New Roman"/>
          <w:kern w:val="2"/>
          <w:sz w:val="32"/>
          <w:szCs w:val="32"/>
          <w:lang w:val="en-US" w:eastAsia="zh-CN" w:bidi="ar-SA"/>
        </w:rPr>
        <w:t>，执行**万元，预算执行率**%；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三是社区为民服务支出</w:t>
      </w:r>
      <w:r>
        <w:rPr>
          <w:rFonts w:hint="eastAsia" w:eastAsia="方正仿宋_GBK" w:cs="Times New Roman"/>
          <w:kern w:val="2"/>
          <w:sz w:val="32"/>
          <w:szCs w:val="32"/>
          <w:lang w:val="en-US" w:eastAsia="zh-CN" w:bidi="ar-SA"/>
        </w:rPr>
        <w:t>，资金投入134.11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万元</w:t>
      </w:r>
      <w:r>
        <w:rPr>
          <w:rFonts w:hint="eastAsia" w:eastAsia="方正仿宋_GBK" w:cs="Times New Roman"/>
          <w:kern w:val="2"/>
          <w:sz w:val="32"/>
          <w:szCs w:val="32"/>
          <w:lang w:val="en-US" w:eastAsia="zh-CN" w:bidi="ar-SA"/>
        </w:rPr>
        <w:t>，执行**万元，预算执行率**%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。</w:t>
      </w:r>
    </w:p>
    <w:p w14:paraId="54ABD472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（二）项目绩效目标</w:t>
      </w:r>
    </w:p>
    <w:p w14:paraId="148EB8A7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lang w:val="en-US" w:eastAsia="zh-CN" w:bidi="ar-SA"/>
        </w:rPr>
        <w:t>1.总体目标</w:t>
      </w:r>
    </w:p>
    <w:p w14:paraId="5B86B1FA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该项目主要保障辖区9个社区日常运转，其中2个重点社区经费为120万元（60万元/个*2个=120万），7个一般社区经费为350万元（50万元/个*7个=350万元），合计470万元，本次拨付80%，故为376万元。其中9个社区用于水、电、暖等社区日常公用经费支出小于等于73.15万元，全年社区办公用品、办公设备支出小于等于168.74万元，社区为民服务支出小于等于134.11万元。</w:t>
      </w:r>
    </w:p>
    <w:p w14:paraId="1095D74A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 w:val="0"/>
          <w:bCs w:val="0"/>
          <w:color w:val="FF0000"/>
          <w:sz w:val="30"/>
          <w:szCs w:val="30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lang w:val="en-US" w:eastAsia="zh-CN" w:bidi="ar-SA"/>
        </w:rPr>
        <w:t>2.阶段性目标</w:t>
      </w:r>
    </w:p>
    <w:p w14:paraId="15964F5C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按月支付社区水、电、电话费等基本支出来维持社区正常运转。根据社区工作安排需要，进行其他方面的支出。</w:t>
      </w:r>
    </w:p>
    <w:p w14:paraId="5BC2ED80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二、绩效评价工作开展情况</w:t>
      </w:r>
    </w:p>
    <w:p w14:paraId="4C3053E8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（一）绩效评价目的、对象和范围</w:t>
      </w:r>
    </w:p>
    <w:p w14:paraId="5898011B">
      <w:pPr>
        <w:pStyle w:val="19"/>
        <w:spacing w:line="560" w:lineRule="exact"/>
        <w:ind w:firstLine="64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绩效评价的目的</w:t>
      </w:r>
    </w:p>
    <w:p w14:paraId="1F5F191E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</w:t>
      </w:r>
    </w:p>
    <w:p w14:paraId="28EA90C4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项目在实施前向项目负责人提供财政支出绩效方面的资金管理信息，促进项目支出严格按照资金管理规定进行。</w:t>
      </w:r>
    </w:p>
    <w:p w14:paraId="787B8706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（2）项目绩效管理财政支出运行提供及时、有效的信息。</w:t>
      </w:r>
    </w:p>
    <w:p w14:paraId="3D86747F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</w:t>
      </w:r>
    </w:p>
    <w:p w14:paraId="32D89F54">
      <w:pPr>
        <w:pStyle w:val="19"/>
        <w:spacing w:line="560" w:lineRule="exact"/>
        <w:ind w:firstLine="64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绩效评价的对象</w:t>
      </w:r>
    </w:p>
    <w:p w14:paraId="61595B62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社区经费（80%）项目所包含的全部项目内容。</w:t>
      </w:r>
    </w:p>
    <w:p w14:paraId="3C662B96">
      <w:pPr>
        <w:pStyle w:val="19"/>
        <w:spacing w:line="560" w:lineRule="exact"/>
        <w:ind w:firstLine="64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绩效评价的范围</w:t>
      </w:r>
    </w:p>
    <w:p w14:paraId="3DB8A612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本次评价从项目决策（包括绩效目标、决策过程）、项目管理（包括项目资金、项目实施）、项目产出（包括项目产出数量、产出质量、产出时效和产出成本）项目效益四个维度对社区经费（80%）进行评价，评价核心为专项资金的支出完成情况和效果。</w:t>
      </w:r>
    </w:p>
    <w:p w14:paraId="3B11129D">
      <w:pPr>
        <w:spacing w:line="560" w:lineRule="exact"/>
        <w:ind w:firstLine="643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（二）绩效评价原则、评价指标体系（详情见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附件2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）、评价方法、评价标准</w:t>
      </w:r>
    </w:p>
    <w:p w14:paraId="7083E21D">
      <w:pPr>
        <w:pStyle w:val="19"/>
        <w:spacing w:line="560" w:lineRule="exact"/>
        <w:ind w:firstLine="64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绩效评价原则</w:t>
      </w:r>
    </w:p>
    <w:p w14:paraId="7E4A8214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本次项目绩效评价遵循以下基本原则：</w:t>
      </w:r>
    </w:p>
    <w:p w14:paraId="708706F2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（1）科学公正。绩效评价应当运用科学合理的方法，按照规范的程序，对项目绩效进行客观、公正的反映。</w:t>
      </w:r>
    </w:p>
    <w:p w14:paraId="54D3B17C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</w:p>
    <w:p w14:paraId="6800F1AE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（3）激励约束。绩效评价结果应与预算安排、政策调整、改进管理实质性挂钩，体现奖优罚劣和激励相容导向，有效要安排、低效要压减、无效要问责。</w:t>
      </w:r>
    </w:p>
    <w:p w14:paraId="0D2DD2FD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（4）公开透明。绩效评价结果应依法依规公开，并自觉接受社会监督。</w:t>
      </w:r>
    </w:p>
    <w:p w14:paraId="41A1FE81">
      <w:pPr>
        <w:pStyle w:val="19"/>
        <w:spacing w:line="560" w:lineRule="exact"/>
        <w:ind w:firstLine="64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评价指标体系</w:t>
      </w:r>
    </w:p>
    <w:p w14:paraId="1AEC8294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58EEDE88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（1）确定评价指标</w:t>
      </w:r>
    </w:p>
    <w:p w14:paraId="3206739E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 w14:paraId="3849652D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（2）确定权重</w:t>
      </w:r>
    </w:p>
    <w:p w14:paraId="06E26359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确定各个指标相对于项目总体绩效的权重分值。在绩效评价指标体系中，项目决策权重为20分，项目过程权重为20分，项目产出权重为40分，项目效益权重为20分。</w:t>
      </w:r>
    </w:p>
    <w:p w14:paraId="5F1CB76E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（3）确定指标标准值</w:t>
      </w:r>
    </w:p>
    <w:p w14:paraId="3EF67923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7B105130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</w:p>
    <w:p w14:paraId="2BA89110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具体评价指标体系详情见附件2。</w:t>
      </w:r>
    </w:p>
    <w:p w14:paraId="78D938A1">
      <w:pPr>
        <w:pStyle w:val="19"/>
        <w:spacing w:line="560" w:lineRule="exact"/>
        <w:ind w:firstLine="64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绩效评价方法</w:t>
      </w:r>
    </w:p>
    <w:p w14:paraId="0DDAFD7A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绩效评价从项目决策、项目过程、项目产出、项目效益四个维度进行评价。评价对象为项目目标实施情况，  评价核心为资金的支出完成情况和项目的产出效益。</w:t>
      </w:r>
    </w:p>
    <w:p w14:paraId="5DBBE7E5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本次评价指标中，既有定性指标又有定量指标，各类指标因考核内容不同和客观标准不同存在较大差异，因此核定具体指标时采用了不同方法，具体评价方法如下：</w:t>
      </w:r>
    </w:p>
    <w:p w14:paraId="58223AC4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（1）比较法</w:t>
      </w:r>
    </w:p>
    <w:p w14:paraId="6B1DC5F7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通过对绩效目标与实施效果、历史与当期情况，综合分析绩效目标实现程度。对项目最终验收情况与年度绩效目标对比、预算资金执行情况等相关因素进行比较。</w:t>
      </w:r>
    </w:p>
    <w:p w14:paraId="03BCC048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eastAsia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2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）公众评判法。</w:t>
      </w:r>
    </w:p>
    <w:p w14:paraId="23353432">
      <w:pPr>
        <w:spacing w:line="600" w:lineRule="exact"/>
        <w:ind w:firstLine="640" w:firstLineChars="200"/>
        <w:outlineLvl w:val="0"/>
        <w:rPr>
          <w:rFonts w:hint="default" w:ascii="Times New Roman" w:hAnsi="Times New Roman" w:cs="Times New Roman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通过专家评估、公众问卷及抽样调查等方式进行评判的方法。</w:t>
      </w:r>
    </w:p>
    <w:p w14:paraId="04E3CA1F">
      <w:pPr>
        <w:pStyle w:val="19"/>
        <w:spacing w:line="560" w:lineRule="exact"/>
        <w:ind w:firstLine="64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4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评价标准</w:t>
      </w:r>
    </w:p>
    <w:p w14:paraId="6EC81DFE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绩效评价标准通常包括计划标准、行业标准、历史标准等，用于对绩效指标完成情况进行比较、分析、评价。本次评价主要采用了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计划标准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、</w:t>
      </w:r>
      <w:r>
        <w:rPr>
          <w:rFonts w:hint="eastAsia" w:eastAsia="方正仿宋_GBK" w:cs="Times New Roman"/>
          <w:sz w:val="32"/>
          <w:szCs w:val="32"/>
          <w:lang w:eastAsia="zh-CN"/>
        </w:rPr>
        <w:t>历史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标准。</w:t>
      </w:r>
    </w:p>
    <w:p w14:paraId="2EAA0D8D">
      <w:pPr>
        <w:spacing w:line="560" w:lineRule="exact"/>
        <w:ind w:firstLine="64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bookmarkStart w:id="0" w:name="_Toc31464"/>
      <w:bookmarkStart w:id="1" w:name="_Toc17882"/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计划标准：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指以预先制定的目标、计划、预算、定额等作为评价标准。</w:t>
      </w:r>
      <w:bookmarkEnd w:id="0"/>
      <w:bookmarkEnd w:id="1"/>
    </w:p>
    <w:p w14:paraId="08DBE288">
      <w:pPr>
        <w:spacing w:line="560" w:lineRule="exact"/>
        <w:ind w:firstLine="640"/>
        <w:rPr>
          <w:rFonts w:hint="default" w:ascii="Times New Roman" w:hAnsi="Times New Roman" w:eastAsia="方正仿宋_GBK" w:cs="Times New Roman"/>
          <w:sz w:val="32"/>
          <w:szCs w:val="32"/>
        </w:rPr>
      </w:pPr>
      <w:bookmarkStart w:id="2" w:name="_Toc16028"/>
      <w:bookmarkStart w:id="3" w:name="_Toc430"/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历史标准：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指参照历史数据制定的评价标准，为体现绩效改进的原则，在可实现的条件下应当确定相对较高的评价标准。</w:t>
      </w:r>
      <w:bookmarkEnd w:id="2"/>
      <w:bookmarkEnd w:id="3"/>
    </w:p>
    <w:p w14:paraId="33148759">
      <w:pPr>
        <w:pStyle w:val="2"/>
        <w:numPr>
          <w:ilvl w:val="0"/>
          <w:numId w:val="1"/>
        </w:numPr>
        <w:spacing w:before="0" w:after="0" w:line="560" w:lineRule="exact"/>
        <w:ind w:firstLine="711" w:firstLineChars="200"/>
        <w:jc w:val="both"/>
        <w:rPr>
          <w:rFonts w:hint="default" w:ascii="Times New Roman" w:hAnsi="Times New Roman" w:eastAsia="楷体" w:cs="Times New Roman"/>
          <w:color w:val="000000"/>
          <w:spacing w:val="17"/>
        </w:rPr>
      </w:pPr>
      <w:r>
        <w:rPr>
          <w:rFonts w:hint="default" w:ascii="Times New Roman" w:hAnsi="Times New Roman" w:eastAsia="楷体" w:cs="Times New Roman"/>
          <w:color w:val="000000"/>
          <w:spacing w:val="17"/>
        </w:rPr>
        <w:t>绩效评价工作过程</w:t>
      </w:r>
    </w:p>
    <w:p w14:paraId="2A846DA7">
      <w:pPr>
        <w:spacing w:line="560" w:lineRule="exact"/>
        <w:ind w:firstLine="643" w:firstLineChars="20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/>
          <w:bCs/>
          <w:kern w:val="2"/>
          <w:sz w:val="32"/>
          <w:szCs w:val="32"/>
          <w:lang w:val="en-US" w:eastAsia="zh-CN" w:bidi="ar-SA"/>
        </w:rPr>
        <w:t>1.前期准备。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首先成立评价工作组，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开展前期调研；其次明确项目绩效目标，设计绩效评价指标体系并确定绩效评价方法；接着确定现场和非现场评价范围，设计资料清单；最后制定评价实施方案并进行论证。</w:t>
      </w:r>
    </w:p>
    <w:p w14:paraId="4297C7D5">
      <w:pPr>
        <w:spacing w:line="560" w:lineRule="exact"/>
        <w:ind w:firstLine="643" w:firstLineChars="20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2.组织实施。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制定绩效评价工作方案，具体包括项目概况、评价思路、方法手段、组织实施、进度安排等。收集项目立项依据、相关会议纪要、实施方案、财政资金分配方案、支付管理情况等相关评价资料并进行梳理。</w:t>
      </w:r>
    </w:p>
    <w:p w14:paraId="1584FA23">
      <w:pPr>
        <w:spacing w:line="560" w:lineRule="exact"/>
        <w:ind w:firstLine="643" w:firstLineChars="20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3.分析评价。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 w14:paraId="7CF8D634">
      <w:pPr>
        <w:numPr>
          <w:ilvl w:val="0"/>
          <w:numId w:val="2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综合评价情况及评价结论（附相关评分表）</w:t>
      </w:r>
    </w:p>
    <w:p w14:paraId="2F99BA67">
      <w:pPr>
        <w:pStyle w:val="2"/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_GB2312" w:cs="Times New Roman"/>
        </w:rPr>
      </w:pPr>
      <w:r>
        <w:rPr>
          <w:rFonts w:hint="default" w:ascii="Times New Roman" w:hAnsi="Times New Roman" w:eastAsia="楷体_GB2312" w:cs="Times New Roman"/>
        </w:rPr>
        <w:t>（一）评价情况</w:t>
      </w:r>
    </w:p>
    <w:p w14:paraId="1BD2AB81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</w:t>
      </w:r>
    </w:p>
    <w:p w14:paraId="4B3216D6">
      <w:pPr>
        <w:pStyle w:val="2"/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_GB2312" w:cs="Times New Roman"/>
        </w:rPr>
      </w:pPr>
      <w:r>
        <w:rPr>
          <w:rFonts w:hint="default" w:ascii="Times New Roman" w:hAnsi="Times New Roman" w:eastAsia="楷体_GB2312" w:cs="Times New Roman"/>
        </w:rPr>
        <w:t>（二）评价结论</w:t>
      </w:r>
    </w:p>
    <w:p w14:paraId="1A425F14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9</w:t>
      </w:r>
      <w:r>
        <w:rPr>
          <w:rFonts w:hint="eastAsia" w:eastAsia="方正仿宋_GBK" w:cs="Times New Roman"/>
          <w:kern w:val="2"/>
          <w:sz w:val="32"/>
          <w:szCs w:val="32"/>
          <w:lang w:val="en-US" w:eastAsia="zh-CN" w:bidi="ar-SA"/>
        </w:rPr>
        <w:t>0.57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分，属于“优”。其中，项目决策类指标权重为20分，得分为20分，得分率为 100%。项目过程类指标权重为20分，得分为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17.2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分，得分率为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86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%。项目产出类指标权重为40分，得分为</w:t>
      </w:r>
      <w:r>
        <w:rPr>
          <w:rFonts w:hint="eastAsia" w:eastAsia="方正仿宋_GBK" w:cs="Times New Roman"/>
          <w:kern w:val="2"/>
          <w:sz w:val="32"/>
          <w:szCs w:val="32"/>
          <w:lang w:val="en-US" w:eastAsia="zh-CN" w:bidi="ar-SA"/>
        </w:rPr>
        <w:t>33.37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分，得分率为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40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%。项目效益类指标权重为20分，得分为20分，得分率为10%。具体打分情况详见：表1.综合评分表。</w:t>
      </w:r>
    </w:p>
    <w:p w14:paraId="3F3DFCEB">
      <w:pPr>
        <w:pStyle w:val="2"/>
        <w:spacing w:before="0" w:after="0"/>
        <w:rPr>
          <w:rFonts w:hint="default" w:ascii="Times New Roman" w:hAnsi="Times New Roman" w:eastAsia="仿宋_GB2312" w:cs="Times New Roman"/>
          <w:sz w:val="30"/>
          <w:szCs w:val="30"/>
          <w:highlight w:val="none"/>
        </w:rPr>
      </w:pPr>
      <w:r>
        <w:rPr>
          <w:rFonts w:hint="default" w:ascii="Times New Roman" w:hAnsi="Times New Roman" w:eastAsia="仿宋_GB2312" w:cs="Times New Roman"/>
          <w:sz w:val="30"/>
          <w:szCs w:val="30"/>
          <w:highlight w:val="none"/>
        </w:rPr>
        <w:t>表1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</w:rPr>
        <w:t>综合评分表</w:t>
      </w:r>
    </w:p>
    <w:tbl>
      <w:tblPr>
        <w:tblStyle w:val="11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 w14:paraId="0CB4FD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0ACCD13E"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highlight w:val="none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6E1759DA"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highlight w:val="none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6EB12051"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highlight w:val="none"/>
              </w:rPr>
              <w:t>得分</w:t>
            </w:r>
          </w:p>
        </w:tc>
      </w:tr>
      <w:tr w14:paraId="2E971A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0192A7">
            <w:pPr>
              <w:jc w:val="center"/>
              <w:rPr>
                <w:rFonts w:hint="default" w:ascii="Times New Roman" w:hAnsi="Times New Roman" w:cs="Times New Roman"/>
                <w:color w:val="000000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highlight w:val="none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C9C395">
            <w:pPr>
              <w:jc w:val="center"/>
              <w:rPr>
                <w:rFonts w:hint="default" w:ascii="Times New Roman" w:hAnsi="Times New Roman" w:cs="Times New Roman"/>
                <w:color w:val="000000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highlight w:val="none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F245FB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highlight w:val="none"/>
                <w:lang w:val="en-US" w:eastAsia="zh-CN"/>
              </w:rPr>
              <w:t>20</w:t>
            </w:r>
          </w:p>
        </w:tc>
      </w:tr>
      <w:tr w14:paraId="70EAA1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858E81">
            <w:pPr>
              <w:jc w:val="center"/>
              <w:rPr>
                <w:rFonts w:hint="default" w:ascii="Times New Roman" w:hAnsi="Times New Roman" w:cs="Times New Roman"/>
                <w:color w:val="000000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highlight w:val="none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68E307">
            <w:pPr>
              <w:jc w:val="center"/>
              <w:rPr>
                <w:rFonts w:hint="default" w:ascii="Times New Roman" w:hAnsi="Times New Roman" w:cs="Times New Roman"/>
                <w:color w:val="000000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highlight w:val="none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D085CC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2"/>
                <w:highlight w:val="none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22"/>
                <w:highlight w:val="none"/>
                <w:lang w:val="en-US" w:eastAsia="zh-CN"/>
              </w:rPr>
              <w:t>17.2</w:t>
            </w:r>
          </w:p>
        </w:tc>
      </w:tr>
      <w:tr w14:paraId="4CD9B5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56BEC8">
            <w:pPr>
              <w:jc w:val="center"/>
              <w:rPr>
                <w:rFonts w:hint="default" w:ascii="Times New Roman" w:hAnsi="Times New Roman" w:cs="Times New Roman"/>
                <w:color w:val="000000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highlight w:val="none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5F0E59">
            <w:pPr>
              <w:jc w:val="center"/>
              <w:rPr>
                <w:rFonts w:hint="default" w:ascii="Times New Roman" w:hAnsi="Times New Roman" w:cs="Times New Roman"/>
                <w:color w:val="000000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highlight w:val="none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BCF5A2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2"/>
                <w:highlight w:val="none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22"/>
                <w:highlight w:val="none"/>
                <w:lang w:val="en-US" w:eastAsia="zh-CN"/>
              </w:rPr>
              <w:t>33.37</w:t>
            </w:r>
          </w:p>
        </w:tc>
      </w:tr>
      <w:tr w14:paraId="756426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DAC78A">
            <w:pPr>
              <w:jc w:val="center"/>
              <w:rPr>
                <w:rFonts w:hint="default" w:ascii="Times New Roman" w:hAnsi="Times New Roman" w:cs="Times New Roman"/>
                <w:color w:val="000000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highlight w:val="none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525A17">
            <w:pPr>
              <w:jc w:val="center"/>
              <w:rPr>
                <w:rFonts w:hint="default" w:ascii="Times New Roman" w:hAnsi="Times New Roman" w:cs="Times New Roman"/>
                <w:color w:val="000000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highlight w:val="none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F52A5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highlight w:val="none"/>
                <w:lang w:val="en-US" w:eastAsia="zh-CN"/>
              </w:rPr>
              <w:t>20</w:t>
            </w:r>
          </w:p>
        </w:tc>
      </w:tr>
      <w:tr w14:paraId="409EA3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FDB17A"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highlight w:val="none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35E7D2"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highlight w:val="none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F0B977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2"/>
                <w:highlight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color w:val="000000"/>
                <w:sz w:val="22"/>
                <w:highlight w:val="none"/>
                <w:lang w:val="en-US" w:eastAsia="zh-CN"/>
              </w:rPr>
              <w:t>90.57</w:t>
            </w:r>
          </w:p>
        </w:tc>
      </w:tr>
    </w:tbl>
    <w:p w14:paraId="5415F29B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四、绩效评价指标分析</w:t>
      </w:r>
    </w:p>
    <w:p w14:paraId="5FB3662A">
      <w:pPr>
        <w:pStyle w:val="2"/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_GB2312" w:cs="Times New Roman"/>
        </w:rPr>
      </w:pPr>
      <w:r>
        <w:rPr>
          <w:rFonts w:hint="default" w:ascii="Times New Roman" w:hAnsi="Times New Roman" w:eastAsia="楷体_GB2312" w:cs="Times New Roman"/>
        </w:rPr>
        <w:t>（一）项目决策情况</w:t>
      </w:r>
    </w:p>
    <w:p w14:paraId="09CF591D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0"/>
          <w:szCs w:val="30"/>
          <w:highlight w:val="none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项目决策类指标包括项目立项、绩效目标和资金投入三方面的内容，由6个三级指标构成，权重分值为20分，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</w:rPr>
        <w:t>实际得分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</w:rPr>
        <w:t>分，得分率为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</w:rPr>
        <w:t>%。</w:t>
      </w:r>
    </w:p>
    <w:p w14:paraId="5BC204D9">
      <w:pPr>
        <w:pStyle w:val="19"/>
        <w:spacing w:line="560" w:lineRule="exact"/>
        <w:ind w:firstLine="64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1.项目立项</w:t>
      </w:r>
    </w:p>
    <w:p w14:paraId="682D4106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（1）立项依据充分性</w:t>
      </w:r>
    </w:p>
    <w:p w14:paraId="61BC9722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</w:p>
    <w:p w14:paraId="4D73EDC2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（2）立项程序规范性</w:t>
      </w:r>
    </w:p>
    <w:p w14:paraId="59303EDA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项目申请、设立过程符合相关要求，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bidi="ar-SA"/>
        </w:rPr>
        <w:t>严格按照审批流程准备符合要求的文件、材料；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根据决算依据编制工作计划和经费预算，经过与部门项目分管领导沟通、筛选确定经费预算计划，确定最终预算方案。项目的审批文件、材料符合相关要求，项目事前经过必要的绩效评估、集体决策，保障了程序的规范性。</w:t>
      </w:r>
    </w:p>
    <w:p w14:paraId="1626FE86">
      <w:pPr>
        <w:pStyle w:val="19"/>
        <w:spacing w:line="560" w:lineRule="exact"/>
        <w:ind w:firstLine="64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2.绩效目标</w:t>
      </w:r>
    </w:p>
    <w:p w14:paraId="43D25513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（1）绩效目标合理性</w:t>
      </w:r>
    </w:p>
    <w:p w14:paraId="5A1E7A5F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bidi="ar-SA"/>
        </w:rPr>
        <w:t>年初结合实际工作内容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设定绩效目标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bidi="ar-SA"/>
        </w:rPr>
        <w:t>，绩效目标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</w:p>
    <w:p w14:paraId="41EE502C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（2）绩效指标明确性</w:t>
      </w:r>
    </w:p>
    <w:p w14:paraId="37DDE51D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项目设置了明确的预期产出效益和效果，将绩效目标细化分解为具体的绩效指标，绩效目标与项目目标任务数相对应，绩效目标设定的绩效指标清晰、细化、可衡量。</w:t>
      </w:r>
    </w:p>
    <w:p w14:paraId="626D5B2B">
      <w:pPr>
        <w:pStyle w:val="19"/>
        <w:spacing w:line="560" w:lineRule="exact"/>
        <w:ind w:firstLine="64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3.资金投入</w:t>
      </w:r>
    </w:p>
    <w:p w14:paraId="352872BE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（1）预算编制科学性</w:t>
      </w:r>
    </w:p>
    <w:p w14:paraId="4E03A53C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预算编制经过科学论证，提供充分的测算依据佐证资料，预算内容与项目内容相匹配。项目投资额与工作任务相匹配。</w:t>
      </w:r>
    </w:p>
    <w:p w14:paraId="05B94649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（2）资金分配合理性</w:t>
      </w:r>
    </w:p>
    <w:p w14:paraId="1E4E106C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资金分配额度与项目单位实际工作内容相适应，资金分配额度合理，资金分配依据充分。</w:t>
      </w:r>
    </w:p>
    <w:p w14:paraId="5F52CB80">
      <w:pPr>
        <w:pStyle w:val="2"/>
        <w:numPr>
          <w:ilvl w:val="0"/>
          <w:numId w:val="0"/>
        </w:numPr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" w:cs="Times New Roman"/>
        </w:rPr>
      </w:pPr>
      <w:r>
        <w:rPr>
          <w:rFonts w:hint="eastAsia" w:ascii="Times New Roman" w:hAnsi="Times New Roman" w:eastAsia="楷体" w:cs="Times New Roman"/>
          <w:b/>
          <w:bCs/>
          <w:kern w:val="28"/>
          <w:sz w:val="32"/>
          <w:szCs w:val="32"/>
          <w:lang w:val="en-US" w:eastAsia="zh-CN" w:bidi="ar-SA"/>
        </w:rPr>
        <w:t>（二）</w:t>
      </w:r>
      <w:r>
        <w:rPr>
          <w:rFonts w:hint="default" w:ascii="Times New Roman" w:hAnsi="Times New Roman" w:eastAsia="楷体" w:cs="Times New Roman"/>
        </w:rPr>
        <w:t>项目过程情况</w:t>
      </w:r>
    </w:p>
    <w:p w14:paraId="0DCF87F4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项目过程类指标包括资金管理和组织实施两方面的内容，由5个三级指标构成，权重分值为20分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17.2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86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%。</w:t>
      </w:r>
    </w:p>
    <w:p w14:paraId="46CE2F9C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</w:p>
    <w:p w14:paraId="775C4DBA">
      <w:pPr>
        <w:pStyle w:val="19"/>
        <w:spacing w:line="560" w:lineRule="exact"/>
        <w:ind w:firstLine="64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1.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资金管理</w:t>
      </w:r>
    </w:p>
    <w:p w14:paraId="68438CA8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（1）资金到位率</w:t>
      </w:r>
    </w:p>
    <w:p w14:paraId="1F42D856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本项目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总投资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376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万元，财政资金及时足额到位，到位率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100%，预算资金按计划进度执行。</w:t>
      </w:r>
    </w:p>
    <w:p w14:paraId="68BCB76E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（2）预算执行率</w:t>
      </w:r>
    </w:p>
    <w:p w14:paraId="6E827F40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预算编制较为详细，项目资金支出能够</w:t>
      </w:r>
      <w:r>
        <w:rPr>
          <w:rFonts w:hint="eastAsia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维持社区正常运转，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预算执行</w:t>
      </w:r>
      <w:r>
        <w:rPr>
          <w:rFonts w:hint="eastAsia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较低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预算资金支出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114.21万元，预算执行率为</w:t>
      </w:r>
      <w:r>
        <w:rPr>
          <w:rFonts w:hint="eastAsia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30.38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%。</w:t>
      </w:r>
    </w:p>
    <w:p w14:paraId="2D7B2FA5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（3）资金使用合规性</w:t>
      </w:r>
    </w:p>
    <w:p w14:paraId="7FFB65F7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</w:t>
      </w:r>
    </w:p>
    <w:p w14:paraId="100A35D4">
      <w:pPr>
        <w:pStyle w:val="19"/>
        <w:spacing w:line="560" w:lineRule="exact"/>
        <w:ind w:firstLine="64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2.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组织实施</w:t>
      </w:r>
    </w:p>
    <w:p w14:paraId="383EACC5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（1）管理制度健全性</w:t>
      </w:r>
    </w:p>
    <w:p w14:paraId="059A8B99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</w:p>
    <w:p w14:paraId="7F96CC23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（2）制度执行有效性</w:t>
      </w:r>
    </w:p>
    <w:p w14:paraId="48DA7AA9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 w14:paraId="32A0384D">
      <w:pPr>
        <w:pStyle w:val="9"/>
        <w:numPr>
          <w:ilvl w:val="0"/>
          <w:numId w:val="0"/>
        </w:num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楷体_GB2312" w:cs="Times New Roman"/>
          <w:b/>
          <w:bCs/>
          <w:kern w:val="2"/>
          <w:sz w:val="32"/>
          <w:szCs w:val="32"/>
          <w:lang w:val="en-US" w:eastAsia="zh-CN" w:bidi="ar-SA"/>
        </w:rPr>
        <w:t>（三）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项目产出情况</w:t>
      </w:r>
    </w:p>
    <w:p w14:paraId="5B3833CB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项目产出类指标包括产出数量、产出质量、产出时效、产出成本四方面的内容，由7个三级指标构成，权重分为40分，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33.37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83.43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%。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具体产出指标完成情况如下：</w:t>
      </w:r>
    </w:p>
    <w:p w14:paraId="0E1F5A6C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fldChar w:fldCharType="begin"/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instrText xml:space="preserve"> = 1 \* GB3 </w:instrTex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fldChar w:fldCharType="separate"/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①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fldChar w:fldCharType="end"/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数量指标：</w:t>
      </w:r>
    </w:p>
    <w:p w14:paraId="57B12BA6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指标1：一般社区个数，指标值：等于7个，实际完成值：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7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个，指标完成率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100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%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。</w:t>
      </w:r>
    </w:p>
    <w:p w14:paraId="2F45D97B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指标2：重点社区个数，指标值：等于2个，实际完成值：2个，指标完成率100%。</w:t>
      </w:r>
    </w:p>
    <w:p w14:paraId="4153F9BD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fldChar w:fldCharType="begin"/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instrText xml:space="preserve"> = 2 \* GB3 </w:instrTex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fldChar w:fldCharType="separate"/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②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fldChar w:fldCharType="end"/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质量指标：</w:t>
      </w:r>
    </w:p>
    <w:p w14:paraId="73766B13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指标1：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资金支付准确率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，指标值：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大于等于90%，实际完成值：100% ，指标完成率111.11%。偏差原因：本年所有资金支付准确无误，年初绩效目标设定时指标值设置不准确。</w:t>
      </w:r>
    </w:p>
    <w:p w14:paraId="7BAA42E0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fldChar w:fldCharType="begin"/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instrText xml:space="preserve"> = 3 \* GB3 </w:instrTex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fldChar w:fldCharType="separate"/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③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fldChar w:fldCharType="end"/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时效指标：</w:t>
      </w:r>
    </w:p>
    <w:p w14:paraId="48CAA467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指标1：资金支付及时率，指标值：大于等于90%，实际完成值：30.38% ，指标完成率33.76%。偏差原因：年初该项目预算为376万元，截止2024年12月31日资金执行114.21万元，资金执行较低，支付不及时。</w:t>
      </w:r>
    </w:p>
    <w:p w14:paraId="3B7247A2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fldChar w:fldCharType="begin"/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instrText xml:space="preserve"> = 4 \* GB3 </w:instrTex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fldChar w:fldCharType="separate"/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④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fldChar w:fldCharType="end"/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成本指标：</w:t>
      </w:r>
    </w:p>
    <w:p w14:paraId="1BFD726A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指标1：全年水电、暖气、物业等支出，指标值：小于等于73.15万元，实际完成值：73.15万元，指标完成率100%。</w:t>
      </w:r>
    </w:p>
    <w:p w14:paraId="38C1DBBF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指标2：全年办公用品、办公设备支出，指标值：小于等于168.74万元，实际完成值：168.74万元，指标完成率100%。</w:t>
      </w:r>
    </w:p>
    <w:p w14:paraId="49DC8678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指标3：全年社区为民服务等支出，指标值：小于等于134.11万元，实际完成值：134.11万元，指标完成率100%。</w:t>
      </w:r>
    </w:p>
    <w:p w14:paraId="03AE17A0">
      <w:pPr>
        <w:pStyle w:val="9"/>
        <w:numPr>
          <w:ilvl w:val="0"/>
          <w:numId w:val="0"/>
        </w:num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楷体_GB2312" w:cs="Times New Roman"/>
          <w:b/>
          <w:bCs/>
          <w:kern w:val="2"/>
          <w:sz w:val="32"/>
          <w:szCs w:val="32"/>
          <w:lang w:val="en-US" w:eastAsia="zh-CN" w:bidi="ar-SA"/>
        </w:rPr>
        <w:t>（四）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项目效益情况</w:t>
      </w:r>
    </w:p>
    <w:p w14:paraId="1F7A26EC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项目效益类指标包括项目实施效益和满意度两方面的内容，由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2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个三级指标构成，权重分为20分，实际得分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20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分，得分率为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100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%。具体效益指标及满意度指标完成情况如下：</w:t>
      </w:r>
    </w:p>
    <w:p w14:paraId="4E02BD73">
      <w:pPr>
        <w:spacing w:line="600" w:lineRule="exact"/>
        <w:ind w:firstLine="643" w:firstLineChars="200"/>
        <w:outlineLvl w:val="0"/>
        <w:rPr>
          <w:rFonts w:hint="default" w:ascii="Times New Roman" w:hAnsi="Times New Roman" w:eastAsia="方正仿宋_GBK" w:cs="Times New Roman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/>
          <w:bCs/>
          <w:kern w:val="2"/>
          <w:sz w:val="32"/>
          <w:szCs w:val="32"/>
          <w:lang w:val="en-US" w:eastAsia="zh-CN" w:bidi="ar-SA"/>
        </w:rPr>
        <w:t>1.实施效益</w:t>
      </w:r>
    </w:p>
    <w:p w14:paraId="787936C5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社会效益指标：</w:t>
      </w:r>
    </w:p>
    <w:p w14:paraId="35EEA383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指标1：促进辖区社会稳定和长治久安，指标值：有效促进，实际完成值：完全达到预期 ，指标完成率100%。</w:t>
      </w:r>
    </w:p>
    <w:p w14:paraId="2B051C76">
      <w:pPr>
        <w:spacing w:line="600" w:lineRule="exact"/>
        <w:ind w:firstLine="643" w:firstLineChars="200"/>
        <w:outlineLvl w:val="0"/>
        <w:rPr>
          <w:rFonts w:hint="default" w:ascii="Times New Roman" w:hAnsi="Times New Roman" w:eastAsia="方正仿宋_GBK" w:cs="Times New Roman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/>
          <w:bCs/>
          <w:kern w:val="2"/>
          <w:sz w:val="32"/>
          <w:szCs w:val="32"/>
          <w:lang w:val="en-US" w:eastAsia="zh-CN" w:bidi="ar-SA"/>
        </w:rPr>
        <w:t>2.满意度</w:t>
      </w:r>
    </w:p>
    <w:p w14:paraId="7EAD10B2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满意度指标：</w:t>
      </w:r>
    </w:p>
    <w:p w14:paraId="7D6622F9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指标1：辖区居民满意度，指标值：90%，实际完成值：100% ，指标完成率111.11%。偏差原因：在年初设置指标时对该项指标预估较低。</w:t>
      </w:r>
    </w:p>
    <w:p w14:paraId="7644EC85">
      <w:pPr>
        <w:spacing w:line="560" w:lineRule="exact"/>
        <w:ind w:firstLine="640" w:firstLineChars="200"/>
        <w:rPr>
          <w:rStyle w:val="18"/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</w:rPr>
        <w:t>、主要经验及做法、存在的问题及原因分析</w:t>
      </w:r>
    </w:p>
    <w:p w14:paraId="418F79F4">
      <w:pPr>
        <w:spacing w:line="600" w:lineRule="exact"/>
        <w:ind w:firstLine="627" w:firstLineChars="200"/>
        <w:outlineLvl w:val="0"/>
        <w:rPr>
          <w:rFonts w:hint="default" w:ascii="Times New Roman" w:hAnsi="Times New Roman" w:eastAsia="楷体" w:cs="Times New Roman"/>
          <w:b/>
          <w:spacing w:val="-4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spacing w:val="-4"/>
          <w:sz w:val="32"/>
          <w:szCs w:val="32"/>
        </w:rPr>
        <w:t>（一）主要经验及做法</w:t>
      </w:r>
    </w:p>
    <w:p w14:paraId="6AD696B2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</w:p>
    <w:p w14:paraId="50E7D60C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</w:p>
    <w:p w14:paraId="068C2CED">
      <w:pPr>
        <w:keepNext/>
        <w:keepLines/>
        <w:numPr>
          <w:ilvl w:val="0"/>
          <w:numId w:val="3"/>
        </w:num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存在的问题及原因分析</w:t>
      </w:r>
    </w:p>
    <w:p w14:paraId="2BFF9997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</w:t>
      </w:r>
    </w:p>
    <w:p w14:paraId="1F795861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2.因轮岗、调动、等因素使我单位绩效工作人员流动频繁，造成了工作衔接不到位的情况。</w:t>
      </w:r>
    </w:p>
    <w:p w14:paraId="280BA484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、有关建议</w:t>
      </w:r>
    </w:p>
    <w:p w14:paraId="286E401F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1.多进行有关绩效管理工作方面的培训。积极组织第三方开展绩效管理工作培训，进一步夯实业务基础，提高我单位绩效人员水平。</w:t>
      </w:r>
    </w:p>
    <w:p w14:paraId="72C5E6FA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2.专门设定对绩效工作人员定职、定岗、定责等相关制度措施，进一步提升我单位绩效管理工作业务水平，扎实做好绩效管理工作。</w:t>
      </w:r>
    </w:p>
    <w:p w14:paraId="14E0DEBC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</w:p>
    <w:p w14:paraId="3E439EBA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4.进一步完善项目评价过程中有关数据和资料的收集、整理、审核及分析。项目启动时同步做好档案的归纳与整理，及时整理、收集、汇总，健全档案资料。项目后续管理有待进一步加强和跟踪。</w:t>
      </w:r>
    </w:p>
    <w:p w14:paraId="074C00EE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 w14:paraId="79FB815E">
      <w:pPr>
        <w:rPr>
          <w:rFonts w:hint="default" w:ascii="Times New Roman" w:hAnsi="Times New Roman" w:cs="Times New Roman"/>
        </w:rPr>
      </w:pPr>
      <w:bookmarkStart w:id="5" w:name="_GoBack"/>
      <w:bookmarkEnd w:id="5"/>
      <w:r>
        <w:br w:type="page"/>
      </w:r>
    </w:p>
    <w:p w14:paraId="6DB475F7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七</w:t>
      </w:r>
      <w:r>
        <w:rPr>
          <w:rFonts w:hint="default" w:ascii="Times New Roman" w:hAnsi="Times New Roman" w:eastAsia="黑体" w:cs="Times New Roman"/>
          <w:sz w:val="32"/>
          <w:szCs w:val="32"/>
        </w:rPr>
        <w:t>、其他需要说</w:t>
      </w:r>
      <w:bookmarkStart w:id="4" w:name="page8"/>
      <w:bookmarkEnd w:id="4"/>
      <w:r>
        <w:rPr>
          <w:rFonts w:hint="default" w:ascii="Times New Roman" w:hAnsi="Times New Roman" w:eastAsia="黑体" w:cs="Times New Roman"/>
          <w:sz w:val="32"/>
          <w:szCs w:val="32"/>
        </w:rPr>
        <w:t>明的问题</w:t>
      </w:r>
    </w:p>
    <w:p w14:paraId="34C7CCF3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bidi="ar-SA"/>
        </w:rPr>
        <w:t>本项目无其他需说明的问题。</w:t>
      </w:r>
    </w:p>
    <w:p w14:paraId="591B1C6C">
      <w:pPr>
        <w:rPr>
          <w:rFonts w:hint="default" w:ascii="Times New Roman" w:hAnsi="Times New Roman" w:cs="Times New Roman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D7B4C56-D3EF-404F-A44B-84FB10F2B6A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3EBC5FE1-290E-4637-910E-F5F955B8E8F1}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  <w:embedRegular r:id="rId3" w:fontKey="{5576AE4A-6E87-48A8-91C7-CFF51FB2BD80}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FBC19C10-2A78-4AEE-A8EC-90FA1BB98B5E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D540C0AB-2760-48CD-84A9-D733B5EE59C5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6" w:fontKey="{7F4D96CC-6520-4DDA-80E5-A1D9F9233F25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7" w:fontKey="{D6443BA1-9468-4B28-82D9-DFEE9294FAE1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8" w:fontKey="{D4F78047-0BF7-4C92-9308-662E50ED5A0E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9" w:fontKey="{32442969-DF9D-457B-A3CE-E0B004BC3C9D}"/>
  </w:font>
  <w:font w:name="WPSEMBED9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PSEMBED10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WPSEMBED11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65458"/>
    </w:sdtPr>
    <w:sdtContent>
      <w:p w14:paraId="66517271">
        <w:pPr>
          <w:pStyle w:val="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 w14:paraId="2CF0F08B"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92B84"/>
    <w:multiLevelType w:val="singleLevel"/>
    <w:tmpl w:val="CF092B8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53208E"/>
    <w:multiLevelType w:val="singleLevel"/>
    <w:tmpl w:val="0053208E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59ADCABA"/>
    <w:multiLevelType w:val="singleLevel"/>
    <w:tmpl w:val="59ADCAB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TrueTypeFonts/>
  <w:saveSubset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zYTY1ODhmZjRiY2MxNDhlNzhkN2RkNzk0ZmMyNjIifQ=="/>
  </w:docVars>
  <w:rsids>
    <w:rsidRoot w:val="00000000"/>
    <w:rsid w:val="318907D3"/>
    <w:rsid w:val="76F6548A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99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autoRedefine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4">
    <w:name w:val="Body Text"/>
    <w:basedOn w:val="1"/>
    <w:autoRedefine/>
    <w:qFormat/>
    <w:uiPriority w:val="0"/>
    <w:pPr>
      <w:spacing w:after="120"/>
    </w:pPr>
  </w:style>
  <w:style w:type="paragraph" w:styleId="5">
    <w:name w:val="Body Text Indent"/>
    <w:basedOn w:val="1"/>
    <w:autoRedefine/>
    <w:qFormat/>
    <w:uiPriority w:val="0"/>
    <w:pPr>
      <w:spacing w:after="120"/>
      <w:ind w:left="420" w:leftChars="200"/>
    </w:pPr>
    <w:rPr>
      <w:rFonts w:ascii="Calibri" w:hAnsi="Calibri"/>
    </w:rPr>
  </w:style>
  <w:style w:type="paragraph" w:styleId="6">
    <w:name w:val="Balloon Text"/>
    <w:basedOn w:val="1"/>
    <w:link w:val="20"/>
    <w:autoRedefine/>
    <w:qFormat/>
    <w:uiPriority w:val="0"/>
    <w:rPr>
      <w:sz w:val="18"/>
      <w:szCs w:val="18"/>
    </w:rPr>
  </w:style>
  <w:style w:type="paragraph" w:styleId="7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8">
    <w:name w:val="header"/>
    <w:basedOn w:val="1"/>
    <w:link w:val="2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Body Text First Indent"/>
    <w:basedOn w:val="4"/>
    <w:autoRedefine/>
    <w:qFormat/>
    <w:uiPriority w:val="0"/>
    <w:pPr>
      <w:spacing w:after="0"/>
      <w:ind w:firstLine="200" w:firstLineChars="200"/>
    </w:pPr>
  </w:style>
  <w:style w:type="paragraph" w:styleId="10">
    <w:name w:val="Body Text First Indent 2"/>
    <w:basedOn w:val="5"/>
    <w:autoRedefine/>
    <w:qFormat/>
    <w:uiPriority w:val="0"/>
    <w:pPr>
      <w:ind w:firstLine="420" w:firstLineChars="200"/>
    </w:pPr>
  </w:style>
  <w:style w:type="table" w:styleId="12">
    <w:name w:val="Table Grid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4">
    <w:name w:val="Strong"/>
    <w:basedOn w:val="13"/>
    <w:autoRedefine/>
    <w:qFormat/>
    <w:uiPriority w:val="0"/>
    <w:rPr>
      <w:b/>
      <w:bCs/>
    </w:rPr>
  </w:style>
  <w:style w:type="paragraph" w:customStyle="1" w:styleId="15">
    <w:name w:val="Comment Text"/>
    <w:basedOn w:val="1"/>
    <w:link w:val="22"/>
    <w:autoRedefine/>
    <w:qFormat/>
    <w:uiPriority w:val="0"/>
    <w:pPr>
      <w:jc w:val="left"/>
    </w:pPr>
  </w:style>
  <w:style w:type="paragraph" w:customStyle="1" w:styleId="16">
    <w:name w:val="Comment Subject"/>
    <w:basedOn w:val="15"/>
    <w:next w:val="15"/>
    <w:link w:val="23"/>
    <w:autoRedefine/>
    <w:qFormat/>
    <w:uiPriority w:val="0"/>
    <w:rPr>
      <w:b/>
      <w:bCs/>
    </w:rPr>
  </w:style>
  <w:style w:type="character" w:customStyle="1" w:styleId="17">
    <w:name w:val="Comment Reference"/>
    <w:basedOn w:val="13"/>
    <w:autoRedefine/>
    <w:qFormat/>
    <w:uiPriority w:val="0"/>
    <w:rPr>
      <w:sz w:val="21"/>
      <w:szCs w:val="21"/>
    </w:rPr>
  </w:style>
  <w:style w:type="character" w:customStyle="1" w:styleId="18">
    <w:name w:val="fontstyle01"/>
    <w:autoRedefine/>
    <w:qFormat/>
    <w:uiPriority w:val="0"/>
    <w:rPr>
      <w:rFonts w:ascii="仿宋_GB2312" w:hAnsi="仿宋_GB2312" w:eastAsia="仿宋_GB2312" w:cs="仿宋_GB2312"/>
      <w:color w:val="000000"/>
      <w:sz w:val="32"/>
      <w:szCs w:val="32"/>
    </w:rPr>
  </w:style>
  <w:style w:type="paragraph" w:customStyle="1" w:styleId="19">
    <w:name w:val="闻政-正文段落文字"/>
    <w:basedOn w:val="1"/>
    <w:autoRedefine/>
    <w:qFormat/>
    <w:uiPriority w:val="3"/>
    <w:pPr>
      <w:spacing w:line="500" w:lineRule="exact"/>
      <w:ind w:firstLine="200"/>
    </w:pPr>
    <w:rPr>
      <w:kern w:val="0"/>
      <w:szCs w:val="28"/>
    </w:rPr>
  </w:style>
  <w:style w:type="character" w:customStyle="1" w:styleId="20">
    <w:name w:val="批注框文本 字符"/>
    <w:basedOn w:val="13"/>
    <w:link w:val="6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1">
    <w:name w:val="页眉 字符"/>
    <w:basedOn w:val="13"/>
    <w:link w:val="8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2">
    <w:name w:val="批注文字 字符"/>
    <w:basedOn w:val="13"/>
    <w:link w:val="15"/>
    <w:autoRedefine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3">
    <w:name w:val="批注主题 字符"/>
    <w:basedOn w:val="22"/>
    <w:link w:val="16"/>
    <w:autoRedefine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35462C0B3FB543198819AAAFD75799DD_13</vt:lpwstr>
  </property>
  <property fmtid="{D5CDD505-2E9C-101B-9397-08002B2CF9AE}" pid="4" name="KSOTemplateDocerSaveRecord">
    <vt:lpwstr>eyJoZGlkIjoiY2U4NjVmNjlmM2ZmYzE5M2NlOTllM2Q5ODFjMDg1NTQiLCJ1c2VySWQiOiIyMjMzMjU3ODEifQ==</vt:lpwstr>
  </property>
</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9e3ce-482e-41df-b993-101beb6a1934}">
  <ds:schemaRefs/>
</ds:datastoreItem>
</file>

<file path=customXml/itemProps2.xml><?xml version="1.0" encoding="utf-8"?>
<ds:datastoreItem xmlns:ds="http://schemas.openxmlformats.org/officeDocument/2006/customXml" ds:itemID="{EEA5C986-6CAE-461A-935E-905AB5D0E2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3619</Words>
  <Characters>3807</Characters>
  <Lines>66</Lines>
  <Paragraphs>18</Paragraphs>
  <TotalTime>7</TotalTime>
  <ScaleCrop>false</ScaleCrop>
  <LinksUpToDate>false</LinksUpToDate>
  <CharactersWithSpaces>3811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2023-03-08T13:13:00Z</dcterms:created>
  <dc:creator>审核人</dc:creator>
  <cp:lastModifiedBy>周丽君</cp:lastModifiedBy>
  <cp:lastPrinted>2025-04-28T07:42:00Z</cp:lastPrinted>
  <dcterms:modified xsi:type="dcterms:W3CDTF">2025-11-06T04:30:51Z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35462C0B3FB543198819AAAFD75799DD_13</vt:lpwstr>
  </property>
  <property fmtid="{D5CDD505-2E9C-101B-9397-08002B2CF9AE}" pid="4" name="KSOTemplateDocerSaveRecord">
    <vt:lpwstr>eyJoZGlkIjoiMjEwMjVmNmU3OTQwZDBjNjI0ZTM3MTBmNDI0OGIzYzIiLCJ1c2VySWQiOiIyMDM3MTI1NTkifQ==</vt:lpwstr>
  </property>
</Properties>
</file>